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F626794" w14:textId="2047AE0F" w:rsidR="000532BD" w:rsidRDefault="00402AD0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proofErr w:type="spellStart"/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DF156D">
        <w:rPr>
          <w:rFonts w:ascii="Calibri" w:hAnsi="Calibri" w:cs="Arial"/>
          <w:b/>
          <w:sz w:val="22"/>
          <w:szCs w:val="22"/>
          <w:lang w:eastAsia="x-none"/>
        </w:rPr>
        <w:t>ř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íloha</w:t>
      </w:r>
      <w:proofErr w:type="spellEnd"/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68761A">
        <w:rPr>
          <w:rFonts w:ascii="Calibri" w:hAnsi="Calibri" w:cs="Arial"/>
          <w:b/>
          <w:sz w:val="22"/>
          <w:szCs w:val="22"/>
          <w:lang w:eastAsia="x-none"/>
        </w:rPr>
        <w:t>4</w:t>
      </w:r>
      <w:r w:rsidR="000532BD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80686C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38FF39A9" w14:textId="3253E682" w:rsidR="0068761A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F378F6">
        <w:rPr>
          <w:rFonts w:ascii="Calibri" w:hAnsi="Calibri"/>
        </w:rPr>
        <w:t>disponujeme</w:t>
      </w:r>
      <w:r>
        <w:rPr>
          <w:rFonts w:ascii="Calibri" w:hAnsi="Calibri"/>
        </w:rPr>
        <w:t xml:space="preserve"> kompletní kvalifikaci v rámci veřejné zakázky s názvem </w:t>
      </w:r>
      <w:r w:rsidR="00413B57" w:rsidRPr="008C7BEF">
        <w:rPr>
          <w:rFonts w:eastAsia="Times New Roman" w:cs="Times New Roman"/>
          <w:b/>
          <w:bCs/>
          <w:color w:val="000000" w:themeColor="text1"/>
          <w:sz w:val="24"/>
          <w:szCs w:val="24"/>
          <w:lang w:eastAsia="cs-CZ"/>
        </w:rPr>
        <w:t>„</w:t>
      </w:r>
      <w:r w:rsidR="0068761A">
        <w:rPr>
          <w:rFonts w:eastAsia="Times New Roman" w:cs="Times New Roman"/>
          <w:b/>
          <w:bCs/>
          <w:color w:val="000000" w:themeColor="text1"/>
          <w:sz w:val="24"/>
          <w:szCs w:val="24"/>
          <w:lang w:eastAsia="cs-CZ"/>
        </w:rPr>
        <w:t>Vytvoření a správa webu Prahy 6</w:t>
      </w:r>
      <w:r w:rsidR="00413B57">
        <w:rPr>
          <w:rFonts w:eastAsia="Times New Roman" w:cs="Times New Roman"/>
          <w:b/>
          <w:bCs/>
          <w:color w:val="000000" w:themeColor="text1"/>
          <w:sz w:val="24"/>
          <w:szCs w:val="24"/>
          <w:lang w:eastAsia="cs-CZ"/>
        </w:rPr>
        <w:t>“</w:t>
      </w:r>
      <w:r>
        <w:rPr>
          <w:rFonts w:ascii="Calibri" w:hAnsi="Calibri"/>
        </w:rPr>
        <w:t>.</w:t>
      </w:r>
    </w:p>
    <w:p w14:paraId="57BECD8F" w14:textId="47B737D6" w:rsidR="0068761A" w:rsidRDefault="0068761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Dále prohlašujeme, že disponujeme níže uvedenými významnými službami tj.:</w:t>
      </w:r>
    </w:p>
    <w:p w14:paraId="2DFF7BF5" w14:textId="77777777" w:rsidR="0068761A" w:rsidRDefault="0068761A" w:rsidP="0068761A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/>
        <w:jc w:val="both"/>
        <w:rPr>
          <w:color w:val="000000"/>
        </w:rPr>
      </w:pPr>
      <w:r>
        <w:rPr>
          <w:color w:val="000000"/>
        </w:rPr>
        <w:t xml:space="preserve">dodavatel v posledních </w:t>
      </w:r>
      <w:r>
        <w:rPr>
          <w:b/>
          <w:color w:val="000000"/>
        </w:rPr>
        <w:t>3</w:t>
      </w:r>
      <w:r>
        <w:rPr>
          <w:color w:val="000000"/>
        </w:rPr>
        <w:t xml:space="preserve"> letech před zahájením zadávacího řízení realizoval minimálně 1 významnou službu zahrnující </w:t>
      </w:r>
      <w:r>
        <w:rPr>
          <w:b/>
          <w:color w:val="000000"/>
        </w:rPr>
        <w:t xml:space="preserve">tvorbu webové prezentace včetně </w:t>
      </w:r>
      <w:r>
        <w:rPr>
          <w:b/>
        </w:rPr>
        <w:t xml:space="preserve">nasazení na </w:t>
      </w:r>
      <w:proofErr w:type="spellStart"/>
      <w:r>
        <w:rPr>
          <w:b/>
        </w:rPr>
        <w:t>headless</w:t>
      </w:r>
      <w:proofErr w:type="spellEnd"/>
      <w:r>
        <w:rPr>
          <w:b/>
        </w:rPr>
        <w:t xml:space="preserve"> CMS</w:t>
      </w:r>
      <w:r>
        <w:t xml:space="preserve"> (totožné </w:t>
      </w:r>
      <w:proofErr w:type="spellStart"/>
      <w:r>
        <w:t>headless</w:t>
      </w:r>
      <w:proofErr w:type="spellEnd"/>
      <w:r>
        <w:t xml:space="preserve"> CMS jako v této nabídce)</w:t>
      </w:r>
      <w:r>
        <w:rPr>
          <w:b/>
          <w:color w:val="000000"/>
        </w:rPr>
        <w:t>,</w:t>
      </w:r>
      <w:r>
        <w:rPr>
          <w:color w:val="000000"/>
        </w:rPr>
        <w:t xml:space="preserve"> přičemž tato významná služba musí být ve finančním objemu minimálně 1.</w:t>
      </w:r>
      <w:r>
        <w:t>0</w:t>
      </w:r>
      <w:r>
        <w:rPr>
          <w:color w:val="000000"/>
        </w:rPr>
        <w:t>00.000,- Kč bez DPH.</w:t>
      </w:r>
    </w:p>
    <w:p w14:paraId="5AE5D798" w14:textId="36D27DE8" w:rsidR="0068761A" w:rsidRDefault="0068761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2"/>
        <w:gridCol w:w="1622"/>
        <w:gridCol w:w="1623"/>
        <w:gridCol w:w="1623"/>
        <w:gridCol w:w="1623"/>
        <w:gridCol w:w="1623"/>
      </w:tblGrid>
      <w:tr w:rsidR="0068761A" w:rsidRPr="0068761A" w14:paraId="278D1BC5" w14:textId="77777777" w:rsidTr="0068761A">
        <w:tc>
          <w:tcPr>
            <w:tcW w:w="1622" w:type="dxa"/>
          </w:tcPr>
          <w:p w14:paraId="0647FE48" w14:textId="7AFC3506" w:rsidR="0068761A" w:rsidRPr="0068761A" w:rsidRDefault="006876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Identifikační údaje objednatele</w:t>
            </w:r>
          </w:p>
        </w:tc>
        <w:tc>
          <w:tcPr>
            <w:tcW w:w="1622" w:type="dxa"/>
          </w:tcPr>
          <w:p w14:paraId="12F2BA32" w14:textId="39F2D5A5" w:rsidR="0068761A" w:rsidRPr="0068761A" w:rsidRDefault="006876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Termín plnění (od – do)</w:t>
            </w:r>
          </w:p>
        </w:tc>
        <w:tc>
          <w:tcPr>
            <w:tcW w:w="1623" w:type="dxa"/>
          </w:tcPr>
          <w:p w14:paraId="04DDBFD3" w14:textId="1595F1D4" w:rsidR="0068761A" w:rsidRPr="0068761A" w:rsidRDefault="006876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Přesný popis dodavatelem poskytnutého plnění</w:t>
            </w:r>
          </w:p>
        </w:tc>
        <w:tc>
          <w:tcPr>
            <w:tcW w:w="1623" w:type="dxa"/>
          </w:tcPr>
          <w:p w14:paraId="4A14A2D8" w14:textId="1D736130" w:rsidR="0068761A" w:rsidRPr="0068761A" w:rsidRDefault="006876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Finanční objem významné služby</w:t>
            </w:r>
          </w:p>
        </w:tc>
        <w:tc>
          <w:tcPr>
            <w:tcW w:w="1623" w:type="dxa"/>
          </w:tcPr>
          <w:p w14:paraId="14B82438" w14:textId="6A327373" w:rsidR="0068761A" w:rsidRPr="0068761A" w:rsidRDefault="006876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Údaje dokládající splnění podmínek uvedených shora v tomto odstavci</w:t>
            </w:r>
          </w:p>
        </w:tc>
        <w:tc>
          <w:tcPr>
            <w:tcW w:w="1623" w:type="dxa"/>
          </w:tcPr>
          <w:p w14:paraId="77523376" w14:textId="33711DF6" w:rsidR="0068761A" w:rsidRPr="0068761A" w:rsidRDefault="006876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Kontaktní údaje odpovědné osoby objednatele, u které lze ověřit pravdivost uvedených informací</w:t>
            </w:r>
          </w:p>
        </w:tc>
      </w:tr>
      <w:tr w:rsidR="0068761A" w:rsidRPr="0068761A" w14:paraId="39F8C19D" w14:textId="77777777" w:rsidTr="0068761A">
        <w:tc>
          <w:tcPr>
            <w:tcW w:w="1622" w:type="dxa"/>
          </w:tcPr>
          <w:p w14:paraId="6B6F2F9A" w14:textId="77777777" w:rsidR="0068761A" w:rsidRPr="0068761A" w:rsidRDefault="006876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2" w:type="dxa"/>
          </w:tcPr>
          <w:p w14:paraId="23821B63" w14:textId="77777777" w:rsidR="0068761A" w:rsidRPr="0068761A" w:rsidRDefault="006876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3" w:type="dxa"/>
          </w:tcPr>
          <w:p w14:paraId="516162EE" w14:textId="77777777" w:rsidR="0068761A" w:rsidRPr="0068761A" w:rsidRDefault="006876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3" w:type="dxa"/>
          </w:tcPr>
          <w:p w14:paraId="201D269F" w14:textId="77777777" w:rsidR="0068761A" w:rsidRPr="0068761A" w:rsidRDefault="006876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3" w:type="dxa"/>
          </w:tcPr>
          <w:p w14:paraId="195F534B" w14:textId="77777777" w:rsidR="0068761A" w:rsidRPr="0068761A" w:rsidRDefault="006876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3" w:type="dxa"/>
          </w:tcPr>
          <w:p w14:paraId="790B1A31" w14:textId="77777777" w:rsidR="0068761A" w:rsidRPr="0068761A" w:rsidRDefault="006876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434FA02" w14:textId="77777777" w:rsidR="0068761A" w:rsidRDefault="0068761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6BF67B27" w14:textId="77777777" w:rsidR="0068761A" w:rsidRDefault="00FF7529" w:rsidP="0068761A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Calibri" w:hAnsi="Calibri"/>
        </w:rPr>
        <w:t xml:space="preserve"> </w:t>
      </w:r>
      <w:r w:rsidR="0068761A">
        <w:rPr>
          <w:color w:val="000000"/>
        </w:rPr>
        <w:t xml:space="preserve">dodavatel v posledních </w:t>
      </w:r>
      <w:r w:rsidR="0068761A">
        <w:rPr>
          <w:b/>
          <w:color w:val="000000"/>
        </w:rPr>
        <w:t>3</w:t>
      </w:r>
      <w:r w:rsidR="0068761A">
        <w:rPr>
          <w:color w:val="000000"/>
        </w:rPr>
        <w:t xml:space="preserve"> letech před zahájením zadávacího řízení realizoval minimálně 1 významnou službu zahrnující </w:t>
      </w:r>
      <w:r w:rsidR="0068761A">
        <w:rPr>
          <w:b/>
          <w:color w:val="000000"/>
        </w:rPr>
        <w:t>tvorbu webové prezentace včetně synchronizace dat webové prezentace s dalšími informačními systémy</w:t>
      </w:r>
      <w:r w:rsidR="0068761A">
        <w:rPr>
          <w:color w:val="000000"/>
        </w:rPr>
        <w:t>, přičemž tato významná služba musí být ve finančním objemu minimálně 1.</w:t>
      </w:r>
      <w:r w:rsidR="0068761A">
        <w:t>0</w:t>
      </w:r>
      <w:r w:rsidR="0068761A">
        <w:rPr>
          <w:color w:val="000000"/>
        </w:rPr>
        <w:t>00.000,- Kč bez DPH.</w:t>
      </w:r>
    </w:p>
    <w:p w14:paraId="2AA56445" w14:textId="69DF6B6B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2"/>
        <w:gridCol w:w="1622"/>
        <w:gridCol w:w="1623"/>
        <w:gridCol w:w="1623"/>
        <w:gridCol w:w="1623"/>
        <w:gridCol w:w="1623"/>
      </w:tblGrid>
      <w:tr w:rsidR="0068761A" w:rsidRPr="0068761A" w14:paraId="44234B00" w14:textId="77777777" w:rsidTr="00193018">
        <w:tc>
          <w:tcPr>
            <w:tcW w:w="1622" w:type="dxa"/>
          </w:tcPr>
          <w:p w14:paraId="563B762D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Identifikační údaje objednatele</w:t>
            </w:r>
          </w:p>
        </w:tc>
        <w:tc>
          <w:tcPr>
            <w:tcW w:w="1622" w:type="dxa"/>
          </w:tcPr>
          <w:p w14:paraId="42318ACB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Termín plnění (od – do)</w:t>
            </w:r>
          </w:p>
        </w:tc>
        <w:tc>
          <w:tcPr>
            <w:tcW w:w="1623" w:type="dxa"/>
          </w:tcPr>
          <w:p w14:paraId="01A65D8D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 xml:space="preserve">Přesný popis dodavatelem </w:t>
            </w:r>
            <w:r w:rsidRPr="0068761A">
              <w:rPr>
                <w:rFonts w:ascii="Calibri" w:hAnsi="Calibri"/>
                <w:sz w:val="20"/>
                <w:szCs w:val="20"/>
              </w:rPr>
              <w:lastRenderedPageBreak/>
              <w:t>poskytnutého plnění</w:t>
            </w:r>
          </w:p>
        </w:tc>
        <w:tc>
          <w:tcPr>
            <w:tcW w:w="1623" w:type="dxa"/>
          </w:tcPr>
          <w:p w14:paraId="665F887E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lastRenderedPageBreak/>
              <w:t>Finanční objem významné služby</w:t>
            </w:r>
          </w:p>
        </w:tc>
        <w:tc>
          <w:tcPr>
            <w:tcW w:w="1623" w:type="dxa"/>
          </w:tcPr>
          <w:p w14:paraId="7A04324C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 xml:space="preserve">Údaje dokládající splnění podmínek </w:t>
            </w:r>
            <w:r w:rsidRPr="0068761A">
              <w:rPr>
                <w:rFonts w:ascii="Calibri" w:hAnsi="Calibri"/>
                <w:sz w:val="20"/>
                <w:szCs w:val="20"/>
              </w:rPr>
              <w:lastRenderedPageBreak/>
              <w:t>uvedených shora v tomto odstavci</w:t>
            </w:r>
          </w:p>
        </w:tc>
        <w:tc>
          <w:tcPr>
            <w:tcW w:w="1623" w:type="dxa"/>
          </w:tcPr>
          <w:p w14:paraId="0E0A81D4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lastRenderedPageBreak/>
              <w:t xml:space="preserve">Kontaktní údaje odpovědné osoby </w:t>
            </w:r>
            <w:r w:rsidRPr="0068761A">
              <w:rPr>
                <w:rFonts w:ascii="Calibri" w:hAnsi="Calibri"/>
                <w:sz w:val="20"/>
                <w:szCs w:val="20"/>
              </w:rPr>
              <w:lastRenderedPageBreak/>
              <w:t>objednatele, u které lze ověřit pravdivost uvedených informací</w:t>
            </w:r>
          </w:p>
        </w:tc>
      </w:tr>
      <w:tr w:rsidR="0068761A" w:rsidRPr="0068761A" w14:paraId="38A58182" w14:textId="77777777" w:rsidTr="00193018">
        <w:tc>
          <w:tcPr>
            <w:tcW w:w="1622" w:type="dxa"/>
          </w:tcPr>
          <w:p w14:paraId="1901268E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2" w:type="dxa"/>
          </w:tcPr>
          <w:p w14:paraId="5C30CA1C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3" w:type="dxa"/>
          </w:tcPr>
          <w:p w14:paraId="56C67AAC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3" w:type="dxa"/>
          </w:tcPr>
          <w:p w14:paraId="175D04E9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3" w:type="dxa"/>
          </w:tcPr>
          <w:p w14:paraId="66920BC0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3" w:type="dxa"/>
          </w:tcPr>
          <w:p w14:paraId="0BD9ABEE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874E2CF" w14:textId="2AD810A5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E0348A8" w14:textId="4E19653F" w:rsidR="0068761A" w:rsidRPr="0068761A" w:rsidRDefault="0068761A" w:rsidP="0068761A">
      <w:pPr>
        <w:pStyle w:val="Odstavecseseznamem"/>
        <w:numPr>
          <w:ilvl w:val="0"/>
          <w:numId w:val="45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68761A">
        <w:rPr>
          <w:color w:val="000000"/>
        </w:rPr>
        <w:t xml:space="preserve">dodavatel v posledních </w:t>
      </w:r>
      <w:r w:rsidRPr="0068761A">
        <w:rPr>
          <w:b/>
          <w:color w:val="000000"/>
        </w:rPr>
        <w:t>3</w:t>
      </w:r>
      <w:r w:rsidRPr="0068761A">
        <w:rPr>
          <w:color w:val="000000"/>
        </w:rPr>
        <w:t xml:space="preserve"> letech před zahájením zadávacího řízení poskytl minimálně 1 významnou službu zahrnující zajištění</w:t>
      </w:r>
      <w:r w:rsidRPr="0068761A">
        <w:rPr>
          <w:b/>
          <w:color w:val="000000"/>
        </w:rPr>
        <w:t xml:space="preserve"> provozu, správy, podpory, údržby, aktualizace webové prezentace a provádění rozvojových programátorských prací,</w:t>
      </w:r>
      <w:r w:rsidRPr="0068761A">
        <w:rPr>
          <w:color w:val="000000"/>
        </w:rPr>
        <w:t xml:space="preserve"> přičemž tato významná služba musí být ve finančním objemu minimálně </w:t>
      </w:r>
      <w:r>
        <w:t>1</w:t>
      </w:r>
      <w:r w:rsidRPr="0068761A">
        <w:rPr>
          <w:color w:val="000000"/>
        </w:rPr>
        <w:t>.</w:t>
      </w:r>
      <w:r>
        <w:t>0</w:t>
      </w:r>
      <w:r w:rsidRPr="0068761A">
        <w:rPr>
          <w:color w:val="000000"/>
        </w:rPr>
        <w:t>00.000,- Kč bez DPH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2"/>
        <w:gridCol w:w="1622"/>
        <w:gridCol w:w="1623"/>
        <w:gridCol w:w="1623"/>
        <w:gridCol w:w="1623"/>
        <w:gridCol w:w="1623"/>
      </w:tblGrid>
      <w:tr w:rsidR="0068761A" w:rsidRPr="0068761A" w14:paraId="58803D66" w14:textId="77777777" w:rsidTr="00193018">
        <w:tc>
          <w:tcPr>
            <w:tcW w:w="1622" w:type="dxa"/>
          </w:tcPr>
          <w:p w14:paraId="7C535B5F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Identifikační údaje objednatele</w:t>
            </w:r>
          </w:p>
        </w:tc>
        <w:tc>
          <w:tcPr>
            <w:tcW w:w="1622" w:type="dxa"/>
          </w:tcPr>
          <w:p w14:paraId="24E544D3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Termín plnění (od – do)</w:t>
            </w:r>
          </w:p>
        </w:tc>
        <w:tc>
          <w:tcPr>
            <w:tcW w:w="1623" w:type="dxa"/>
          </w:tcPr>
          <w:p w14:paraId="0A8E0921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Přesný popis dodavatelem poskytnutého plnění</w:t>
            </w:r>
          </w:p>
        </w:tc>
        <w:tc>
          <w:tcPr>
            <w:tcW w:w="1623" w:type="dxa"/>
          </w:tcPr>
          <w:p w14:paraId="0600EC7E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Finanční objem významné služby</w:t>
            </w:r>
          </w:p>
        </w:tc>
        <w:tc>
          <w:tcPr>
            <w:tcW w:w="1623" w:type="dxa"/>
          </w:tcPr>
          <w:p w14:paraId="6C7D4568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Údaje dokládající splnění podmínek uvedených shora v tomto odstavci</w:t>
            </w:r>
          </w:p>
        </w:tc>
        <w:tc>
          <w:tcPr>
            <w:tcW w:w="1623" w:type="dxa"/>
          </w:tcPr>
          <w:p w14:paraId="1CDCAA5C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68761A">
              <w:rPr>
                <w:rFonts w:ascii="Calibri" w:hAnsi="Calibri"/>
                <w:sz w:val="20"/>
                <w:szCs w:val="20"/>
              </w:rPr>
              <w:t>Kontaktní údaje odpovědné osoby objednatele, u které lze ověřit pravdivost uvedených informací</w:t>
            </w:r>
          </w:p>
        </w:tc>
      </w:tr>
      <w:tr w:rsidR="0068761A" w:rsidRPr="0068761A" w14:paraId="1BA4CDE3" w14:textId="77777777" w:rsidTr="00193018">
        <w:tc>
          <w:tcPr>
            <w:tcW w:w="1622" w:type="dxa"/>
          </w:tcPr>
          <w:p w14:paraId="4AC051D0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2" w:type="dxa"/>
          </w:tcPr>
          <w:p w14:paraId="4F0F77A5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3" w:type="dxa"/>
          </w:tcPr>
          <w:p w14:paraId="1F6DE20A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3" w:type="dxa"/>
          </w:tcPr>
          <w:p w14:paraId="55855F17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3" w:type="dxa"/>
          </w:tcPr>
          <w:p w14:paraId="789DDDCD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3" w:type="dxa"/>
          </w:tcPr>
          <w:p w14:paraId="5B53099E" w14:textId="77777777" w:rsidR="0068761A" w:rsidRPr="0068761A" w:rsidRDefault="0068761A" w:rsidP="00193018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F4E0A43" w14:textId="77777777" w:rsidR="0068761A" w:rsidRPr="0068761A" w:rsidRDefault="0068761A" w:rsidP="0068761A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1920B5D" w14:textId="0CAACB86" w:rsidR="0068761A" w:rsidRPr="00E815CD" w:rsidRDefault="0068761A" w:rsidP="0068761A">
      <w:pPr>
        <w:pBdr>
          <w:top w:val="nil"/>
          <w:left w:val="nil"/>
          <w:bottom w:val="nil"/>
          <w:right w:val="nil"/>
          <w:between w:val="nil"/>
        </w:pBdr>
        <w:spacing w:after="120" w:line="252" w:lineRule="auto"/>
        <w:ind w:right="57"/>
        <w:jc w:val="both"/>
        <w:rPr>
          <w:color w:val="000000"/>
          <w:u w:val="single"/>
        </w:rPr>
      </w:pPr>
      <w:r>
        <w:rPr>
          <w:color w:val="000000"/>
        </w:rPr>
        <w:t xml:space="preserve">Rovněž prohlašujeme, </w:t>
      </w:r>
      <w:r>
        <w:rPr>
          <w:color w:val="000000"/>
        </w:rPr>
        <w:t xml:space="preserve">že v případě, že </w:t>
      </w:r>
      <w:r>
        <w:rPr>
          <w:color w:val="000000"/>
        </w:rPr>
        <w:t xml:space="preserve">budeme </w:t>
      </w:r>
      <w:r>
        <w:rPr>
          <w:color w:val="000000"/>
        </w:rPr>
        <w:t>vybraným dodavatelem, předloží</w:t>
      </w:r>
      <w:r>
        <w:rPr>
          <w:color w:val="000000"/>
        </w:rPr>
        <w:t>me</w:t>
      </w:r>
      <w:r>
        <w:rPr>
          <w:color w:val="000000"/>
        </w:rPr>
        <w:t xml:space="preserve"> zadavateli v rámci součinnosti před uzavřením smlouvy potvrzení pojišťovny o uzavření a platnosti pojistné smlouvy dle požadavků uvedených ve smlouvě</w:t>
      </w:r>
      <w:r>
        <w:rPr>
          <w:rStyle w:val="Znakapoznpodarou"/>
          <w:color w:val="000000"/>
        </w:rPr>
        <w:footnoteReference w:id="1"/>
      </w:r>
      <w:r>
        <w:rPr>
          <w:color w:val="000000"/>
        </w:rPr>
        <w:t xml:space="preserve">. </w:t>
      </w:r>
    </w:p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252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68761A" w:rsidRPr="00B2414F" w14:paraId="454756F9" w14:textId="77777777" w:rsidTr="0068761A">
        <w:tc>
          <w:tcPr>
            <w:tcW w:w="10915" w:type="dxa"/>
          </w:tcPr>
          <w:p w14:paraId="71620B3A" w14:textId="77777777" w:rsidR="0068761A" w:rsidRPr="008743D0" w:rsidDel="00F510C3" w:rsidRDefault="0068761A" w:rsidP="0068761A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955A27C" w14:textId="77777777" w:rsidR="0068761A" w:rsidRPr="00B2414F" w:rsidRDefault="0068761A" w:rsidP="0068761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68761A" w:rsidRPr="00B2414F" w14:paraId="11D84E65" w14:textId="77777777" w:rsidTr="0068761A">
        <w:tc>
          <w:tcPr>
            <w:tcW w:w="10915" w:type="dxa"/>
          </w:tcPr>
          <w:p w14:paraId="5CE065D2" w14:textId="77777777" w:rsidR="0068761A" w:rsidRPr="008743D0" w:rsidRDefault="0068761A" w:rsidP="0068761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27AF218D" w14:textId="77777777" w:rsidR="0068761A" w:rsidRPr="008743D0" w:rsidDel="00F510C3" w:rsidRDefault="0068761A" w:rsidP="0068761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04A6E628" w14:textId="77777777" w:rsidR="0068761A" w:rsidRPr="00B2414F" w:rsidRDefault="0068761A" w:rsidP="0068761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9B70A" w14:textId="77777777" w:rsidR="00CD03B1" w:rsidRDefault="00CD03B1" w:rsidP="00C15B6A">
      <w:pPr>
        <w:spacing w:after="0" w:line="240" w:lineRule="auto"/>
      </w:pPr>
      <w:r>
        <w:separator/>
      </w:r>
    </w:p>
  </w:endnote>
  <w:endnote w:type="continuationSeparator" w:id="0">
    <w:p w14:paraId="46A718BC" w14:textId="77777777" w:rsidR="00CD03B1" w:rsidRDefault="00CD03B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C8693" w14:textId="77777777" w:rsidR="00CD03B1" w:rsidRDefault="00CD03B1" w:rsidP="00C15B6A">
      <w:pPr>
        <w:spacing w:after="0" w:line="240" w:lineRule="auto"/>
      </w:pPr>
      <w:r>
        <w:separator/>
      </w:r>
    </w:p>
  </w:footnote>
  <w:footnote w:type="continuationSeparator" w:id="0">
    <w:p w14:paraId="1C75BB48" w14:textId="77777777" w:rsidR="00CD03B1" w:rsidRDefault="00CD03B1" w:rsidP="00C15B6A">
      <w:pPr>
        <w:spacing w:after="0" w:line="240" w:lineRule="auto"/>
      </w:pPr>
      <w:r>
        <w:continuationSeparator/>
      </w:r>
    </w:p>
  </w:footnote>
  <w:footnote w:id="1">
    <w:p w14:paraId="0F4E9A6A" w14:textId="11E1A37F" w:rsidR="0068761A" w:rsidRDefault="0068761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color w:val="000000"/>
        </w:rPr>
        <w:t xml:space="preserve">Účastník se zavazuje mít sjednáno pojištění rizik a odpovědnosti za škody způsobené </w:t>
      </w:r>
      <w:r w:rsidRPr="00E815CD">
        <w:rPr>
          <w:color w:val="000000"/>
        </w:rPr>
        <w:t>při výkonu své činnosti dle této smlouvy s pojistným plněním v minimální výši 2.000.000, - Kč.  Zadavatel uvádí, že platnost pojistné smlouvy musí být po celou dobu realizace veřejné zakázky.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24C3A33"/>
    <w:multiLevelType w:val="multilevel"/>
    <w:tmpl w:val="05225858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4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EF560E7"/>
    <w:multiLevelType w:val="multilevel"/>
    <w:tmpl w:val="05225858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0D43A8A"/>
    <w:multiLevelType w:val="multilevel"/>
    <w:tmpl w:val="15DAB3BE"/>
    <w:lvl w:ilvl="0">
      <w:start w:val="1"/>
      <w:numFmt w:val="decimal"/>
      <w:lvlText w:val="%1."/>
      <w:lvlJc w:val="left"/>
      <w:pPr>
        <w:ind w:left="502" w:hanging="36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596" w:hanging="454"/>
      </w:pPr>
      <w:rPr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8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4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5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2"/>
  </w:num>
  <w:num w:numId="2">
    <w:abstractNumId w:val="25"/>
  </w:num>
  <w:num w:numId="3">
    <w:abstractNumId w:val="13"/>
  </w:num>
  <w:num w:numId="4">
    <w:abstractNumId w:val="16"/>
  </w:num>
  <w:num w:numId="5">
    <w:abstractNumId w:val="31"/>
  </w:num>
  <w:num w:numId="6">
    <w:abstractNumId w:val="33"/>
  </w:num>
  <w:num w:numId="7">
    <w:abstractNumId w:val="15"/>
  </w:num>
  <w:num w:numId="8">
    <w:abstractNumId w:val="35"/>
  </w:num>
  <w:num w:numId="9">
    <w:abstractNumId w:val="30"/>
  </w:num>
  <w:num w:numId="10">
    <w:abstractNumId w:val="26"/>
  </w:num>
  <w:num w:numId="11">
    <w:abstractNumId w:val="40"/>
  </w:num>
  <w:num w:numId="12">
    <w:abstractNumId w:val="34"/>
  </w:num>
  <w:num w:numId="13">
    <w:abstractNumId w:val="11"/>
  </w:num>
  <w:num w:numId="14">
    <w:abstractNumId w:val="44"/>
  </w:num>
  <w:num w:numId="15">
    <w:abstractNumId w:val="7"/>
  </w:num>
  <w:num w:numId="16">
    <w:abstractNumId w:val="3"/>
  </w:num>
  <w:num w:numId="17">
    <w:abstractNumId w:val="1"/>
  </w:num>
  <w:num w:numId="18">
    <w:abstractNumId w:val="6"/>
  </w:num>
  <w:num w:numId="19">
    <w:abstractNumId w:val="2"/>
  </w:num>
  <w:num w:numId="20">
    <w:abstractNumId w:val="0"/>
  </w:num>
  <w:num w:numId="21">
    <w:abstractNumId w:val="38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36"/>
  </w:num>
  <w:num w:numId="25">
    <w:abstractNumId w:val="8"/>
  </w:num>
  <w:num w:numId="26">
    <w:abstractNumId w:val="17"/>
  </w:num>
  <w:num w:numId="27">
    <w:abstractNumId w:val="21"/>
  </w:num>
  <w:num w:numId="28">
    <w:abstractNumId w:val="24"/>
  </w:num>
  <w:num w:numId="29">
    <w:abstractNumId w:val="22"/>
  </w:num>
  <w:num w:numId="30">
    <w:abstractNumId w:val="12"/>
  </w:num>
  <w:num w:numId="31">
    <w:abstractNumId w:val="10"/>
  </w:num>
  <w:num w:numId="32">
    <w:abstractNumId w:val="41"/>
  </w:num>
  <w:num w:numId="33">
    <w:abstractNumId w:val="45"/>
  </w:num>
  <w:num w:numId="34">
    <w:abstractNumId w:val="46"/>
  </w:num>
  <w:num w:numId="35">
    <w:abstractNumId w:val="20"/>
  </w:num>
  <w:num w:numId="36">
    <w:abstractNumId w:val="14"/>
  </w:num>
  <w:num w:numId="37">
    <w:abstractNumId w:val="28"/>
  </w:num>
  <w:num w:numId="38">
    <w:abstractNumId w:val="42"/>
  </w:num>
  <w:num w:numId="39">
    <w:abstractNumId w:val="9"/>
  </w:num>
  <w:num w:numId="40">
    <w:abstractNumId w:val="43"/>
  </w:num>
  <w:num w:numId="41">
    <w:abstractNumId w:val="4"/>
  </w:num>
  <w:num w:numId="42">
    <w:abstractNumId w:val="39"/>
  </w:num>
  <w:num w:numId="43">
    <w:abstractNumId w:val="23"/>
  </w:num>
  <w:num w:numId="44">
    <w:abstractNumId w:val="37"/>
  </w:num>
  <w:num w:numId="45">
    <w:abstractNumId w:val="5"/>
  </w:num>
  <w:num w:numId="46">
    <w:abstractNumId w:val="18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13B57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61A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61B5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8F3C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03B1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687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2020-12-30T14:27:00Z</dcterms:created>
  <dcterms:modified xsi:type="dcterms:W3CDTF">2021-06-03T09:54:00Z</dcterms:modified>
</cp:coreProperties>
</file>